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center"/>
        <w:textAlignment w:val="auto"/>
        <w:rPr>
          <w:rFonts w:ascii="Calibri" w:hAnsi="Calibri" w:cs="Calibri"/>
          <w:i w:val="0"/>
          <w:iCs w:val="0"/>
          <w:caps w:val="0"/>
          <w:color w:val="000000"/>
          <w:spacing w:val="0"/>
          <w:sz w:val="24"/>
          <w:szCs w:val="24"/>
        </w:rPr>
      </w:pPr>
      <w:r>
        <w:rPr>
          <w:rStyle w:val="5"/>
          <w:rFonts w:ascii="微软雅黑" w:hAnsi="微软雅黑" w:eastAsia="微软雅黑" w:cs="微软雅黑"/>
          <w:i w:val="0"/>
          <w:iCs w:val="0"/>
          <w:caps w:val="0"/>
          <w:color w:val="000000"/>
          <w:spacing w:val="0"/>
          <w:sz w:val="27"/>
          <w:szCs w:val="27"/>
          <w:shd w:val="clear" w:fill="FFFFFF"/>
        </w:rPr>
        <w:t>中共中央关于加强党的政治建设的意见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center"/>
        <w:textAlignment w:val="auto"/>
        <w:rPr>
          <w:rFonts w:hint="default" w:ascii="Calibri" w:hAnsi="Calibri" w:cs="Calibri"/>
          <w:i w:val="0"/>
          <w:iCs w:val="0"/>
          <w:caps w:val="0"/>
          <w:color w:val="000000"/>
          <w:spacing w:val="0"/>
          <w:sz w:val="24"/>
          <w:szCs w:val="24"/>
        </w:rPr>
      </w:pPr>
      <w:r>
        <w:rPr>
          <w:rFonts w:ascii="楷体" w:hAnsi="楷体" w:eastAsia="楷体" w:cs="楷体"/>
          <w:i w:val="0"/>
          <w:iCs w:val="0"/>
          <w:caps w:val="0"/>
          <w:color w:val="000000"/>
          <w:spacing w:val="0"/>
          <w:sz w:val="21"/>
          <w:szCs w:val="21"/>
          <w:shd w:val="clear" w:fill="FFFFFF"/>
        </w:rPr>
        <w:t>（</w:t>
      </w:r>
      <w:r>
        <w:rPr>
          <w:rFonts w:hint="eastAsia" w:ascii="楷体" w:hAnsi="楷体" w:eastAsia="楷体" w:cs="楷体"/>
          <w:i w:val="0"/>
          <w:iCs w:val="0"/>
          <w:caps w:val="0"/>
          <w:color w:val="000000"/>
          <w:spacing w:val="0"/>
          <w:sz w:val="21"/>
          <w:szCs w:val="21"/>
          <w:shd w:val="clear" w:fill="FFFFFF"/>
          <w:lang w:val="en-US"/>
        </w:rPr>
        <w:t>2019</w:t>
      </w:r>
      <w:r>
        <w:rPr>
          <w:rFonts w:hint="eastAsia" w:ascii="楷体" w:hAnsi="楷体" w:eastAsia="楷体" w:cs="楷体"/>
          <w:i w:val="0"/>
          <w:iCs w:val="0"/>
          <w:caps w:val="0"/>
          <w:color w:val="000000"/>
          <w:spacing w:val="0"/>
          <w:sz w:val="21"/>
          <w:szCs w:val="21"/>
          <w:shd w:val="clear" w:fill="FFFFFF"/>
        </w:rPr>
        <w:t>年</w:t>
      </w:r>
      <w:r>
        <w:rPr>
          <w:rFonts w:hint="eastAsia" w:ascii="楷体" w:hAnsi="楷体" w:eastAsia="楷体" w:cs="楷体"/>
          <w:i w:val="0"/>
          <w:iCs w:val="0"/>
          <w:caps w:val="0"/>
          <w:color w:val="000000"/>
          <w:spacing w:val="0"/>
          <w:sz w:val="21"/>
          <w:szCs w:val="21"/>
          <w:shd w:val="clear" w:fill="FFFFFF"/>
          <w:lang w:val="en-US"/>
        </w:rPr>
        <w:t>1</w:t>
      </w:r>
      <w:r>
        <w:rPr>
          <w:rFonts w:hint="eastAsia" w:ascii="楷体" w:hAnsi="楷体" w:eastAsia="楷体" w:cs="楷体"/>
          <w:i w:val="0"/>
          <w:iCs w:val="0"/>
          <w:caps w:val="0"/>
          <w:color w:val="000000"/>
          <w:spacing w:val="0"/>
          <w:sz w:val="21"/>
          <w:szCs w:val="21"/>
          <w:shd w:val="clear" w:fill="FFFFFF"/>
        </w:rPr>
        <w:t>月</w:t>
      </w:r>
      <w:r>
        <w:rPr>
          <w:rFonts w:hint="eastAsia" w:ascii="楷体" w:hAnsi="楷体" w:eastAsia="楷体" w:cs="楷体"/>
          <w:i w:val="0"/>
          <w:iCs w:val="0"/>
          <w:caps w:val="0"/>
          <w:color w:val="000000"/>
          <w:spacing w:val="0"/>
          <w:sz w:val="21"/>
          <w:szCs w:val="21"/>
          <w:shd w:val="clear" w:fill="FFFFFF"/>
          <w:lang w:val="en-US"/>
        </w:rPr>
        <w:t>31</w:t>
      </w:r>
      <w:r>
        <w:rPr>
          <w:rFonts w:hint="eastAsia" w:ascii="楷体" w:hAnsi="楷体" w:eastAsia="楷体" w:cs="楷体"/>
          <w:i w:val="0"/>
          <w:iCs w:val="0"/>
          <w:caps w:val="0"/>
          <w:color w:val="000000"/>
          <w:spacing w:val="0"/>
          <w:sz w:val="21"/>
          <w:szCs w:val="21"/>
          <w:shd w:val="clear" w:fill="FFFFFF"/>
        </w:rPr>
        <w:t>日）</w:t>
      </w:r>
      <w:bookmarkStart w:id="0" w:name="_GoBack"/>
      <w:bookmarkEnd w:id="0"/>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为深入贯彻落实习近平新时代中国特色社会主义思想和党的十九大精神，切实加强党的政治建设，坚持和加强党的全面领导，推进全面从严治党向纵深发展，不断提高党的执政能力和领导水平，确保全党统一意志、统一行动、步调一致向前进，现提出如下意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1"/>
          <w:szCs w:val="21"/>
          <w:shd w:val="clear" w:fill="FFFFFF"/>
        </w:rPr>
        <w:t>一、加强党的政治建设的总体要求</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旗帜鲜明讲政治是我们党作为马克思主义政党的根本要求。党的政治建设是党的根本性建设，决定党的建设方向和效果，事关统揽推进伟大斗争、伟大工程、伟大事业、伟大梦想。</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在革命、建设、改革各个时期，我们党都高度重视党的政治建设，形成了讲政治的优良传统。党的十八大以来，以习近平同志为核心的党中央把党的政治建设摆在更加突出位置，加大力度抓，形成了鲜明的政治导向，消除了党内严重政治隐患，推动党的政治建设取得重大历史性成就。同时，必须清醒看到，党内存在的政治问题还没有得到根本解决，一些党组织和党员干部忽视政治、淡化政治、不讲政治的问题还比较突出，有的甚至存在偏离中国特色社会主义方向的严重问题。切实有效解决这些问题，必须进一步加强党的政治建设。</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加强党的政治建设，必须高举中国特色社会主义伟大旗帜，全面贯彻党的十九大精神，坚持以马克思列宁主义、毛泽东思想、邓小平理论、“三个代表”重要思想、科学发展观、习近平新时代中国特色社会主义思想为指导，坚持党的基本理论、基本路线、基本方略，落实新时代党的建设总要求，增强“四个意识”，坚定“四个自信”，坚决维护习近平总书记党中央的核心、全党的核心地位，坚决维护党中央权威和集中统一领导，把准政治方向，坚持党的政治领导，夯实政治根基，涵养政治生态，防范政治风险，永葆政治本色，提高政治能力，把我们党建设得更加坚强有力，确保我们党始终成为中国特色社会主义事业的坚强领导核心，为实现“两个一百年”奋斗目标和中华民族伟大复兴的中国梦提供坚强政治保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加强党的政治建设，目的是坚定政治信仰，强化政治领导，提高政治能力，净化政治生态，实现全党团结统一、行动一致。要以党章为根本遵循，把党章明确的党的性质和宗旨、指导思想和奋斗目标、路线和纲领落到实处。要突显党的政治建设的根本性地位，聚焦党的政治属性、政治使命、政治目标、政治追求持续发力。要以党的政治建设为统领，把政治标准和政治要求贯穿党的思想建设、组织建设、作风建设、纪律建设以及制度建设、反腐败斗争始终，以政治上的加强推动全面从严治党向纵深发展，引领带动党的建设质量全面提高。要坚持问题导向，注重“靶向治疗”，针对政治意识不强、政治立场不稳、政治能力不足、政治行为不端等突出问题强弱项补短板。要把党的政治建设融入党和国家重大决策部署的制定和落实全过程，做到党的政治建设与各项业务工作特别是中心工作紧密结合、相互促进。</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1"/>
          <w:szCs w:val="21"/>
          <w:shd w:val="clear" w:fill="FFFFFF"/>
        </w:rPr>
        <w:t>二、坚定政治信仰</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加强党的政治建设，必须坚持马克思主义指导地位，坚持用习近平新时代中国特色社会主义思想武装全党、教育人民，夯实思想根基，牢记初心使命，凝聚同心共筑中国梦的磅礴力量。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（一）坚持用党的科学理论武装头脑</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马克思主义是我们立党立国的根本指导思想。习近平新时代中国特色社会主义思想是当代中国马克思主义、</w:t>
      </w:r>
      <w:r>
        <w:rPr>
          <w:rFonts w:hint="eastAsia" w:ascii="微软雅黑" w:hAnsi="微软雅黑" w:eastAsia="微软雅黑" w:cs="微软雅黑"/>
          <w:i w:val="0"/>
          <w:iCs w:val="0"/>
          <w:caps w:val="0"/>
          <w:color w:val="000000"/>
          <w:spacing w:val="0"/>
          <w:sz w:val="21"/>
          <w:szCs w:val="21"/>
          <w:shd w:val="clear" w:fill="FFFFFF"/>
          <w:lang w:val="en-US"/>
        </w:rPr>
        <w:t>21</w:t>
      </w:r>
      <w:r>
        <w:rPr>
          <w:rFonts w:hint="eastAsia" w:ascii="微软雅黑" w:hAnsi="微软雅黑" w:eastAsia="微软雅黑" w:cs="微软雅黑"/>
          <w:i w:val="0"/>
          <w:iCs w:val="0"/>
          <w:caps w:val="0"/>
          <w:color w:val="000000"/>
          <w:spacing w:val="0"/>
          <w:sz w:val="21"/>
          <w:szCs w:val="21"/>
          <w:shd w:val="clear" w:fill="FFFFFF"/>
        </w:rPr>
        <w:t>世纪马克思主义，是全党全国人民为实现中华民族伟大复兴而奋斗的行动指南，是经过实践检验、富有实践伟力的强大思想武器，必须长期坚持并不断发展。要深入学习习近平新时代中国特色社会主义思想，加强思想政治教育，推动学习教育往深里走、往心里走、往实里走，真正做到学深悟透、融会贯通、真信笃行，巩固全党全国人民团结奋斗的共同思想基础。要坚定理想信念，牢固树立共产主义远大理想和中国特色社会主义共同理想，挺起共产党人的精神脊梁，坚决防止不信马列信鬼神、不信真理信金钱，坚决反对各种歪曲、篡改、否定马克思主义的错误思想。要坚定“四个自信”，坚信中国特色社会主义是科学社会主义理论逻辑和中国社会发展历史逻辑的辩证统一，是当代中国发展进步的根本方向，是全面建成小康社会、全面建成社会主义现代化强国、实现中华民族伟大复兴的必由之路。领导干部要带头学理论、强信念，筑牢信仰之基，补足精神之钙，把稳思想之舵。实施年轻干部理想信念宗旨教育计划，大力培养造就具有坚定共产主义信仰和较高马克思主义理论素养的社会主义建设者和接班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（二）坚定执行党的政治路线</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党在社会主义初级阶段的基本路线作为党的政治路线，是党和国家的生命线、人民的幸福线，必须坚决捍卫、坚定执行。越是面临严峻复杂的国际国内形势，越是处于中华民族伟大复兴的关键时期，越要保持清醒头脑和战略定力，全面贯彻执行党的政治路线，把以经济建设为中心同坚持四项基本原则、坚持改革开放两个基本点统一于中国特色社会主义伟大实践，绝不能有丝毫偏离和动摇。坚持党的政治路线，必须全面贯彻实施新时代中国特色社会主义基本方略，统筹推进“五位一体”总体布局和协调推进“四个全面”战略布局，为实现“两个一百年”奋斗目标不懈努力。全党制定执行大政方针，要从党的政治路线出发；部署推进党和国家事业发展重大战略、重大任务、重大工作，要紧紧围绕党的政治路线来进行。各地区各部门确定工作思路、工作部署、政策措施，要自觉同党的政治路线对标对表、及时校准偏差。要坚决同一切违背、歪曲、否定党的政治路线的言行作斗争。</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（三）坚决站稳政治立场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政治立场事关根本。全党必须始终坚定马克思主义立场，坚持党性和人民性相统一，坚决站稳党性立场和人民立场。要坚持以党的旗帜为旗帜、以党的方向为方向、以党的意志为意志，始终做到在党言党、在党忧党、在党为党，任何时候都同党同心同德。要坚持以人民为中心，立党为公、执政为民，践行全心全意为人民服务的根本宗旨，树立真挚的人民情怀，把人民放在心中最高位置，始终相信人民，紧紧依靠人民，把人民对美好生活的向往作为奋斗目标。要把对党负责和对人民负责高度统一起来，想问题、作决策、办事情都从人民利益出发，崇尚实干、勤政为民，把精力和心思用在稳增长、促改革、调结构、惠民生、防风险、保稳定上，着力解决人民群众最关心最直接最现实的利益问题，努力让人民群众有更多获得感、幸福感、安全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1"/>
          <w:szCs w:val="21"/>
          <w:shd w:val="clear" w:fill="FFFFFF"/>
        </w:rPr>
        <w:t>三、坚持党的政治领导</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党是最高政治领导力量，党的领导是中国特色社会主义最本质的特征，是中国特色社会主义制度的最大优势。加强党的政治建设，必须坚持和加强党的全面领导，完善党的领导体制，改进党的领导方式，承担起执政兴国的政治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（四）坚决做到“两个维护”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事在四方，要在中央。坚持和加强党的全面领导，最重要的是坚决维护党中央权威和集中统一领导；坚决维护党中央权威和集中统一领导，最关键的是坚决维护习近平总书记党中央的核心、全党的核心地位。要教育引导党员干部从历史和现实、理论和实践、国内和国际的结合上深刻认识、强化认同，不断增强拥护核心、跟随核心、捍卫核心的思想自觉政治自觉行动自觉，始终同以习近平同志为核心的党中央保持高度一致，做到党中央提倡的坚决响应、党中央决定的坚决执行、党中央禁止的坚决不做。要以党章为根本依据，不断完善保障“两个维护”的制度机制，严格执行《关于新形势下党内政治生活的若干准则》、《中国共产党重大事项请示报告条例》、《中共中央政治局关于加强和维护党中央集中统一领导的若干规定》等党内法规，加强对贯彻执行党的路线方针政策和决议情况的督促检查，完善党中央重大决策部署和习近平总书记重要指示批示贯彻落实的督查问责机制。要以正确的认识、正确的行动坚决做到“两个维护”，坚决防止和纠正一切偏离“两个维护”的错误言行，不得搞任何形式的“低级红”、“高级黑”，决不允许对党中央阳奉阴违做两面人、搞两面派、搞“伪忠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（五）完善党的领导体制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坚持党总揽全局、协调各方，建立健全坚持和加强党的全面领导的制度体系，为把党的领导落实到改革发展稳定、内政外交国防、治党治国治军各领域各方面各环节提供坚实制度保障。研究制定党领导经济社会各方面重要工作的党内法规。健全党中央集中统一领导重大工作的体制机制。完善地方党委、党组、党的工作机关实施党的领导的体制机制。建立健全国有企业党委（党组）和农村、事业单位、街道社区等的基层党组织发挥领导作用的制度规定。贯彻落实宪法规定，制定和修改有关法律法规要明确规定党领导相关工作的法律地位。将坚持党的全面领导的要求载入人大、政府、法院、检察院的组织法，载入政协、民主党派、工商联、人民团体、国有企业、高等学校、有关社会组织等的章程，健全党对这些组织实施领导的制度规定，确保其始终在党的领导下积极主动、独立负责、协调一致地开展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（六）改进党的领导方式</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着眼于党把方向、谋大局、定政策、促改革，强化战略思维、创新思维、辩证思维、法治思维、底线思维，正确制定和坚决执行党的路线方针政策，不断增强党的政治领导力、思想引领力、群众组织力、社会号召力。要坚持民主集中制这一根本领导制度，善于运用民主的办法汇集意见、科学决策，善于通过协商的方式增进共识、凝聚力量，同时善于集中、敢于担责，防止议而不决、决而不行。要坚持群众路线这一基本领导方法，不断增强群众工作本领，大兴调查研究之风，改进和创新联系群众的途径方法，坚持走好网上群众路线，汇集民智民力，善于通过群众喜闻乐见方式宣传党的理论和路线方针政策，把党的主张变为群众自觉行动。坚决反对“四风”特别是形式主义、官僚主义。要坚持依法执政这一基本领导方式，注重运用法治思维和法治方式治国理政，善于使党的主张通过法定程序成为国家意志、转化为法律法规，自觉把党的领导活动纳入制度轨道。</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1"/>
          <w:szCs w:val="21"/>
          <w:shd w:val="clear" w:fill="FFFFFF"/>
        </w:rPr>
        <w:t>四、提高政治能力</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加强党的政治建设，关键是要提高各级各类组织和党员干部的政治能力。必须进一步增强党组织政治功能，彰显国家机关政治属性，发挥群团组织政治作用，强化国有企事业单位政治导向，不断提高党员干部特别是领导干部政治本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（七）增强党组织政治功能</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党的力量来自组织。政治属性是党组织的根本属性，政治功能是党组织的基本功能，要认真贯彻落实新时代党的组织路线，不断强化各级各类党组织的政治属性和政治功能。党中央是党的最高领导机关，是党的组织体系的大脑和中枢，对党和国家事业发展重大工作实行集中统一领导，涉及全党全国性的重大方针政策问题只能由党中央作出决定和解释。地方党委要在党中央和上级党委领导下，全面领导本地区经济社会发展，全面负责本地区党的建设，坚决纠正党的领导弱化、党的建设缺失、全面从严治党不力问题。党的基层组织要着力提升组织力，突出政治功能、强化政治引领，下大气力解决软弱涣散问题。党支部要担负起直接教育党员、管理党员、监督党员和组织群众、宣传群众、凝聚群众、服务群众的职责，发挥好战斗堡垒作用。党组要在批准其设立的党组织领导下，在本部门本单位发挥好把方向、管大局、保落实的重要作用，确保党中央和上级党组织决策部署在本部门本单位贯彻落实。党的各级纪委要进一步强化党内监督专责机关的职能定位，全面监督执纪问责，坚决维护党章党规党纪的严肃性和权威性。党的工作机关要更好发挥党委参谋助手作用，提高履职尽责的政治性和有效性，力求参当其时、谋当其用，更好服务党委决策、抓好决策落实。党员要强化党的意识和组织观念，自觉做到思想上认同组织、政治上依靠组织、工作上服从组织、感情上信赖组织。所有党组织和全体党员都必须牢固树立一盘棋意识，在党中央集中统一领导下齐心协力、步调一致开展工作，形成党的组织体系整体合力。</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（八）彰显国家机关政治属性</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中央和地方各级人大机关、行政机关、政协机关、监察机关、审判机关、检察机关本质上都是政治机关，旗帜鲜明讲政治是应尽之责。要始终坚持在党的领导下依法实施经济社会管理活动，坚决贯彻落实党的基本理论、基本路线、基本方略，积极主动将党的领导主张和重大决策部署转化为法律法规和政策政令，转化为对经济社会管理的部署安排和工作活动，转化为领导体制、工作机制和管理方式方法创新，转化为推动经济社会发展的实际效果。国家机关履行职责、开展工作，要提高政治站位，把准政治方向，注重政治效果，考虑政治影响，坚决防止和纠正把政治与业务割裂开来、对立起来的错误认识和做法，确保政治和业务融为一体、高度统一。</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（九）发挥群团组织政治作用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工会、共青团、妇联等群团组织是党领导下的政治组织，政治性是群团组织的灵魂。各群团组织要认真履行政治职责，充分发挥联系人民群众的桥梁和纽带作用，加大政治动员、政治引领、政治教育工作力度，更好承担起引导群众听党话、跟党走的政治任务，把自己联系的群众最广泛最紧密地团结在党的周围。要坚定不移坚持党的领导，坚定不移走中国特色社会主义群团发展道路，不折不扣落实党中央关于群团改革的决策部署，切实增强群团组织的政治性、先进性、群众性。</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（十）强化国有企事业单位政治导向</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国有企业是中国特色社会主义的重要物质基础和政治基础，事业单位承担着满足人民群众日益增长的公益服务需求职责，都是我们党执政兴国的重要依靠力量。国有企事业单位必须始终坚持党的领导，坚决贯彻执行党的路线方针政策，认真落实党中央关于推进国有企事业单位改革发展的决策部署，切实加强本单位党的建设工作，充分发挥党组织重要作用，保证本单位工作坚持正确政治方向、取得良好政治效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（十一）提高党员干部政治本领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党员干部特别是领导干部要加强政治能力训练和政治实践历练，切实提高把握方向、把握大势、把握全局的能力和辨别政治是非、保持政治定力、驾驭政治局面、防范政治风险的能力。要在大是大非面前态度鲜明、立场坚定，始终在政治立场、政治方向、政治原则、政治道路上同以习近平同志为核心的党中央保持高度一致。要善于从政治上研判形势、分析问题，自觉在党和国家工作大局下想问题、做工作，做到一切服从大局、一切服务大局。要强化忧患意识、风险意识，增强政治敏锐性和政治鉴别力，对容易诱发政治问题特别是重大突发事件的敏感因素、苗头性倾向性问题，对意识形态领域各种错误思潮、模糊认识、不良现象，保持高度警惕，做到眼睛亮、见事早、行动快。要提高风险处置能力，及时阻断不同领域风险转换通道，防止非公共性风险扩大为公共性风险、非政治性风险演变为政治风险。要增强斗争精神，强化政治担当，敢于亮剑、善于斗争，发现违反政治纪律、危害政治安全的行为坚决抵制，做勇于斗争的“战士”，不做爱惜羽毛的“绅士”，严防对挑战政治底线的错误言论和不良风气听之任之、逃避责任、失职失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1"/>
          <w:szCs w:val="21"/>
          <w:shd w:val="clear" w:fill="FFFFFF"/>
        </w:rPr>
        <w:t>五、净化政治生态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加强党的政治建设，必须把营造风清气正的政治生态作为基础性、经常性工作，浚其源、涵其林，养正气、固根本，锲而不舍、久久为功，实现正气充盈、政治清明。</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（十二）严肃党内政治生活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营造良好政治生态，必须严格执行《关于新形势下党内政治生活的若干准则》，着力提高党内政治生活质量，努力在全党形成又有集中又有民主、又有纪律又有自由、又有统一意志又有个人心情舒畅生动活泼的政治局面。增强党内政治生活的政治性，强化政治教育和政治引领，让党员干部经常接受政治体检，打扫政治灰尘，净化政治灵魂，增强政治免疫力，坚决防止和克服党内政治生活忽视政治、淡化政治、不讲政治的倾向。增强党内政治生活的时代性，主动适应信息时代新形势和党员队伍新变化，积极运用互联网、大数据等新兴技术，创新党组织活动内容方式，推进“智慧党建”，使党内政治生活始终充满活力，坚决防止和克服党内政治生活不讲创新、不讲活力、照搬照套的倾向。增强党内政治生活的原则性，坚持按原则开展党的工作和活动，按原则处理党内各种关系，按原则解决党内矛盾和问题，严格执行党的组织生活制度，认真召开民主生活会和组织生活会，提高“三会一课”质量，落实谈心谈话、民主评议党员和主题党日等制度，坚持和完善重温入党誓词、党员过“政治生日”等政治仪式，使党内生活庄重、严肃、规范，坚决防止和克服党内政治生活不讲原则、平淡化庸俗化随意化的倾向。增强党内政治生活的战斗性，坚持以整风精神开展批评和自我批评，勇于思想交锋、揭短亮丑，旗帜鲜明坚持真理、修正错误，统一意志、增进团结，建立健全民主生活会列席指导、及时叫停、责令重开、整改通报等制度，坚决防止和克服党内政治生活一团和气、评功摆好、明哲保身的倾向。</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（十三）严明党的政治纪律和政治规矩</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政治纪律是党最根本、最重要的纪律，是净化政治生态的重要保证。要把坚决做到“两个维护”作为首要政治纪律，在全党持续深入开展忠诚教育，开展“守纪律、讲规矩”模范机关创建和先进个人评选活动，教育督促党员干部始终对党忠诚老实，决不允许在重大政治原则问题上、大是大非问题上同党中央唱反调，搞自由主义。严格执行《中国共产党纪律处分条例》，严肃查处违反政治纪律的行为，通过严明政治纪律带动党的其他纪律严起来。坚持“五个必须”，必须维护党中央权威，决不允许背离党中央要求另搞一套；必须维护党的团结，决不允许在党内培植个人势力；必须遵循组织程序，决不允许擅作主张、我行我素；必须服从组织决定，决不允许搞非组织活动；必须管好领导干部亲属和身边工作人员，决不允许他们擅权干政、谋取私利。严肃查处“七个有之”问题，把政治上蜕变的两面人及时辨别出来、清除出去，坚决防止党内形成利益集团攫取政治权力、改变党的性质，坚决防止山头主义和宗派主义危害党的团结、破坏党的集中统一。</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（十四）发展积极健康的党内政治文化</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营造良好政治生态，离不开党内政治文化的浸润滋养。坚持“三严三实”，大力弘扬忠诚老实、公道正派、实事求是、清正廉洁等价值观，充分利用各类爱国主义教育基地和党性教育基地对广大党员干部进行教育和熏陶，增强党员干部的政治定力、纪律定力、道德定力、拒腐定力。大力倡导清清爽爽的同志关系、规规矩矩的上下级关系、干干净净的政商关系，弘扬正气、树立新风。推动中华优秀传统文化创造性转化、创新性发展，培育党员干部政治气节、政治风骨。发扬革命文化，传承红色基因，弘扬革命精神，教育党员干部正确处理公和私、义和利、是和非、正和邪、苦和乐的关系。弘扬社会主义先进文化，推进社会主义核心价值观宣传教育，引导党员干部带头做社会主义核心价值观的坚定信仰者、积极传播者、模范践行者。坚决抵制庸俗腐朽的政治文化，自觉抵制商品交换原则对党内生活的侵蚀，狠刹权权交易、权钱交易、权色交易等不正之风，破除关系学、厚黑学、官场术等封建糟粕，坚决防止和反对个人主义、分散主义、自由主义、本位主义、好人主义，坚决防止和反对宗派主义、圈子文化、码头文化。</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（十五）突出政治标准选人用人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选人用人是政治生态的风向标。要坚持党管干部原则，贯彻新时期好干部标准，始终把政治标准放在第一位，注重选拔任用牢固树立“四个意识”、自觉坚定“四个自信”、坚决做到“两个维护”、全面贯彻执行党的理论和路线方针政策、忠诚干净担当的干部，对政治不合格的干部实行“一票否决”，已经在领导岗位的坚决调整。严格执行《党政领导干部选拔任用工作条例》，在选人用人中进一步突出政治标准，强化政治把关。制定实施《党政领导干部考核工作条例》，建立健全领导干部政治素质识别和评价机制，强化对干部政治忠诚、政治定力、政治担当、政治能力、政治自律等方面的深入考察考核，坚决把政治上的两面人挡在门外。匡正选人用人风气，坚持不懈整治选人用人上的不正之风，对任人唯亲、说情打招呼、跑官要官、买官卖官、拉票贿选等行为发现一起查处一起，对“带病提拔”的干部实行倒查，对政治标准把关不严的严肃处理。严格执行干部选拔任用工作纪实制度，对私自干预下级或者原任职地方和单位选人用人的，记录在案并严肃追究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（十六）永葆清正廉洁的政治本色</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坚决反对腐败，建设廉洁政治，是涵养政治生态的必要条件和重要任务。强化不敢腐的震慑，坚持反腐败无禁区、全覆盖、零容忍，坚持重遏制、强高压、长震慑，运用监督执纪“四种形态”，重点查处党的十八大以来不收敛、不收手，问题线索反映集中、群众反映强烈，政治问题和经济问题交织的腐败案件，严肃查处违反中央八项规定精神的问题，持续保持反腐败高压态势。扎紧不能腐的笼子，健全党和国家监督体系，加强对权力运行的制约和监督，通过改革和制度创新切断利益输送链条。特别要针对管人管钱管物管项目的单位和岗位，查找廉政风险点，通过科学管理、严格监督和发挥巡视利剑作用，切实管住权力，坚决反对特权行为和特权现象，让人民群众真正感受到清正干部、清廉政府、清明政治就在身边。增强不想腐的自觉，领导干部特别是高级干部要带头加强党性修养，知敬畏、存戒惧、守底线，坚决防范被利益集团“围猎”，持之以恒锤炼政德，明大德、守公德、严私德，带头遵守《中国共产党廉洁自律准则》，注重家庭家教家风，自觉做廉洁自律、廉洁用权、廉洁齐家的模范。</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1"/>
          <w:szCs w:val="21"/>
          <w:shd w:val="clear" w:fill="FFFFFF"/>
        </w:rPr>
        <w:t>六、强化组织实施</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加强党的政治建设是一项重大艰巨的政治任务。各地区各部门要进一步增强推进党的政治建设的自觉性坚定性，把思想和行动统一到党中央部署要求上来，加强组织领导、强化责任担当，确保本意见提出的各项举措落到实处，确保党的政治建设取得成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（十七）落实领导责任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建立健全推进党的政治建设工作责任制，各级党委（党组）要切实负起本地区本部门党的政治建设工作主体责任，将其纳入党委（党组）工作总体布局，摆在首要位置来抓，认真研究部署、大力推进落实。党委（党组）书记要认真履行第一责任人职责，对党的政治建设重要工作亲自部署、重要问题亲自过问、重大事件亲自处置。党委（党组）其他成员要根据职责分工，按照“一岗双责”要求，抓好分管部门和领域党的政治建设工作。各级党的建设工作领导小组要发挥统筹协调的职能作用，各级纪检监察机关和党委有关部门要各司其职、各负其责，履行推进党的政治建设工作相关职责。中央和国家机关要在推进党的政治建设上带好头、作示范，在深入学习贯彻习近平新时代中国特色社会主义思想上作表率，在始终同党中央保持高度一致上作表率，在坚决贯彻落实党中央决策部署上作表率，建设让党中央放心、让人民群众满意的模范机关。</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（十八）抓住“关键少数”</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加强党的政治建设，要坚持抓“关键少数”和管“绝大多数”相结合，重点是抓住领导机关和领导干部，发挥其示范引领作用。各级领导干部特别是高级干部要深刻认识自己在加强党的政治建设中的特殊重要性和肩负的重大责任，职位越高越要自觉严格要求自己，注重加强政治历练、积累政治经验、增进政治智慧，做到信念如磐、意志如铁，政治坚定、绝对忠诚，清正廉洁、担当负责，坚决做到“两个维护”，成为坚定的马克思主义者。实施“一把手”政治能力提升计划。</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（十九）强化制度保障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加强党的政治建设，要把建章立制贯穿全过程各方面，建立健全长效机制，形成系统完备、有效管用的政治规范体系，真正实现党的政治建设有章可循、有据可依。坚持集成联动，完善党内法规制度体系有关制度，健全国家法律体系有关规定，在各类章程中明确提出有关要求，做到相辅相成、有机统一。坚持明确标准，既提出政治高线，激励党员干部向往践行，又划出政治底线，防止党员干部逾矩失范。坚持执规必严，加大宣传教育和执行力度，督促党员干部把党的政治规范刻印在心上、落实在行动上，坚决维护制度权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（二十）加强监督问责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各地区各部门要加强对党的政治建设工作的监督检查，将其作为巡视巡察和督查检查的重要内容，深化政治巡视，强化政治监督，着力发现和纠正政治偏差。探索建立本地区本部门政治生态评价体系。把党的政治建设工作情况纳入党委（党组）书记抓党建述职评议和党建考核评价体系，并突出其权重。坚持失责必问、问责必严，对落实党的政治建设责任不到位、推进党的政治建设工作不力以及违反党的政治纪律和政治规矩的行为严肃追责问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300" w:afterAutospacing="0" w:line="560" w:lineRule="exact"/>
        <w:ind w:left="0" w:right="0" w:firstLine="432"/>
        <w:jc w:val="both"/>
        <w:textAlignment w:val="auto"/>
        <w:rPr>
          <w:rFonts w:hint="default" w:ascii="Calibri" w:hAnsi="Calibri" w:cs="Calibri"/>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1"/>
          <w:szCs w:val="21"/>
          <w:shd w:val="clear" w:fill="FFFFFF"/>
        </w:rPr>
        <w:t>各地区各部门要紧密结合自身实际制定贯彻实施本意见的具体措施。中央军委可以根据本意见提出加强军队党的政治建设的具体意见。</w:t>
      </w:r>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jZGJiZWI1NDBkMWIwMzM5NGU5NGJjNTU3NzE1ZjAifQ=="/>
  </w:docVars>
  <w:rsids>
    <w:rsidRoot w:val="34B769E4"/>
    <w:rsid w:val="34B76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2023-10-13T08:43:00Z</dcterms:created>
  <dc:creator>Peggy</dc:creator>
  <cp:lastModifiedBy>Peggy</cp:lastModifiedBy>
  <dcterms:modified xsi:type="dcterms:W3CDTF">2023-10-13T08:43:56Z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279CA8D9B5E94660BCAEEF28920BA0FE_11</vt:lpwstr>
  </property>
</Properties>
</file>